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E33EC" w14:textId="77777777" w:rsidR="00FF7970" w:rsidRDefault="00570A8B" w:rsidP="00570A8B">
      <w:pPr>
        <w:jc w:val="center"/>
      </w:pPr>
      <w:r w:rsidRPr="00993833">
        <w:t>Measurement of Student Achievement</w:t>
      </w:r>
      <w:r w:rsidR="00993833">
        <w:br/>
        <w:t>201</w:t>
      </w:r>
      <w:r w:rsidR="00083D11">
        <w:t>9-2020</w:t>
      </w:r>
    </w:p>
    <w:tbl>
      <w:tblPr>
        <w:tblStyle w:val="TableGrid"/>
        <w:tblW w:w="10008" w:type="dxa"/>
        <w:tblLook w:val="04A0" w:firstRow="1" w:lastRow="0" w:firstColumn="1" w:lastColumn="0" w:noHBand="0" w:noVBand="1"/>
      </w:tblPr>
      <w:tblGrid>
        <w:gridCol w:w="2448"/>
        <w:gridCol w:w="4320"/>
        <w:gridCol w:w="3240"/>
      </w:tblGrid>
      <w:tr w:rsidR="009660A7" w14:paraId="6D1649E6" w14:textId="77777777" w:rsidTr="009660A7">
        <w:tc>
          <w:tcPr>
            <w:tcW w:w="2448" w:type="dxa"/>
          </w:tcPr>
          <w:p w14:paraId="4C5ADD72" w14:textId="77777777" w:rsidR="009660A7" w:rsidRDefault="009660A7">
            <w:r>
              <w:t>Goals</w:t>
            </w:r>
          </w:p>
        </w:tc>
        <w:tc>
          <w:tcPr>
            <w:tcW w:w="4320" w:type="dxa"/>
          </w:tcPr>
          <w:p w14:paraId="54EE29DE" w14:textId="77777777" w:rsidR="009660A7" w:rsidRDefault="009660A7">
            <w:r>
              <w:t>Assessment Measures</w:t>
            </w:r>
          </w:p>
        </w:tc>
        <w:tc>
          <w:tcPr>
            <w:tcW w:w="3240" w:type="dxa"/>
          </w:tcPr>
          <w:p w14:paraId="4FC9001D" w14:textId="77777777" w:rsidR="009660A7" w:rsidRDefault="00FE7D77">
            <w:r>
              <w:t>2018-2019</w:t>
            </w:r>
            <w:r w:rsidR="009660A7">
              <w:t xml:space="preserve"> Achievement Data</w:t>
            </w:r>
          </w:p>
        </w:tc>
      </w:tr>
      <w:tr w:rsidR="009660A7" w14:paraId="12952881" w14:textId="77777777" w:rsidTr="009660A7">
        <w:tc>
          <w:tcPr>
            <w:tcW w:w="2448" w:type="dxa"/>
          </w:tcPr>
          <w:p w14:paraId="0B1DF5F1" w14:textId="77777777" w:rsidR="009660A7" w:rsidRDefault="009660A7">
            <w:r w:rsidRPr="009660A7">
              <w:t>Demonstration of the command of communicative skills</w:t>
            </w:r>
          </w:p>
        </w:tc>
        <w:tc>
          <w:tcPr>
            <w:tcW w:w="4320" w:type="dxa"/>
          </w:tcPr>
          <w:p w14:paraId="1770DBEB" w14:textId="77777777" w:rsidR="009660A7" w:rsidRDefault="009660A7">
            <w:r w:rsidRPr="009660A7">
              <w:t>The ASSET/Compass assessments are used to evaluate students' in Reading and Writing.</w:t>
            </w:r>
          </w:p>
        </w:tc>
        <w:tc>
          <w:tcPr>
            <w:tcW w:w="3240" w:type="dxa"/>
          </w:tcPr>
          <w:p w14:paraId="5FB19724" w14:textId="77777777" w:rsidR="009660A7" w:rsidRDefault="009660A7" w:rsidP="00FE7D77">
            <w:r w:rsidRPr="009660A7">
              <w:t>Pre</w:t>
            </w:r>
            <w:r>
              <w:t xml:space="preserve">- Test Writing:  </w:t>
            </w:r>
            <w:r w:rsidR="008F6376" w:rsidRPr="008F6376">
              <w:t>52</w:t>
            </w:r>
            <w:r w:rsidRPr="008F6376">
              <w:t>%</w:t>
            </w:r>
            <w:r>
              <w:t xml:space="preserve"> Passed</w:t>
            </w:r>
            <w:r w:rsidRPr="009660A7">
              <w:t xml:space="preserve"> Post-Test Writing: </w:t>
            </w:r>
            <w:r w:rsidR="008F6376" w:rsidRPr="008F6376">
              <w:t>76</w:t>
            </w:r>
            <w:r w:rsidRPr="008F6376">
              <w:t>%</w:t>
            </w:r>
            <w:r w:rsidRPr="009660A7">
              <w:t xml:space="preserve"> Passed* *Results after one semester</w:t>
            </w:r>
          </w:p>
          <w:p w14:paraId="3B0038F0" w14:textId="77777777" w:rsidR="00FE7D77" w:rsidRDefault="00993833" w:rsidP="00FE7D77">
            <w:r>
              <w:t xml:space="preserve"> </w:t>
            </w:r>
          </w:p>
        </w:tc>
      </w:tr>
      <w:tr w:rsidR="009660A7" w14:paraId="3B641954" w14:textId="77777777" w:rsidTr="009660A7">
        <w:tc>
          <w:tcPr>
            <w:tcW w:w="2448" w:type="dxa"/>
          </w:tcPr>
          <w:p w14:paraId="7F3FA41E" w14:textId="77777777" w:rsidR="009660A7" w:rsidRPr="009660A7" w:rsidRDefault="009660A7">
            <w:r w:rsidRPr="009660A7">
              <w:t>Demonstration of the command of computational skills and critical thinkin</w:t>
            </w:r>
            <w:r>
              <w:t>g</w:t>
            </w:r>
          </w:p>
        </w:tc>
        <w:tc>
          <w:tcPr>
            <w:tcW w:w="4320" w:type="dxa"/>
          </w:tcPr>
          <w:p w14:paraId="47880923" w14:textId="77777777" w:rsidR="009660A7" w:rsidRPr="009660A7" w:rsidRDefault="009660A7" w:rsidP="009660A7">
            <w:r w:rsidRPr="009660A7">
              <w:t xml:space="preserve">The ASSET Reading component offers evaluative assessment of critical thinking and comprehension. </w:t>
            </w:r>
          </w:p>
          <w:p w14:paraId="48D34F78" w14:textId="77777777" w:rsidR="009660A7" w:rsidRPr="009660A7" w:rsidRDefault="009660A7"/>
        </w:tc>
        <w:tc>
          <w:tcPr>
            <w:tcW w:w="3240" w:type="dxa"/>
          </w:tcPr>
          <w:p w14:paraId="6D9C7A92" w14:textId="77777777" w:rsidR="009660A7" w:rsidRDefault="00FE7D77">
            <w:r>
              <w:t xml:space="preserve">Pre- Test Math:  </w:t>
            </w:r>
            <w:r w:rsidR="008F6376" w:rsidRPr="008F6376">
              <w:t>15</w:t>
            </w:r>
            <w:r w:rsidRPr="008F6376">
              <w:t>%</w:t>
            </w:r>
            <w:r>
              <w:t xml:space="preserve"> Passed      Post-Test Math</w:t>
            </w:r>
            <w:r w:rsidRPr="008F6376">
              <w:rPr>
                <w:shd w:val="clear" w:color="auto" w:fill="FFFFFF" w:themeFill="background1"/>
              </w:rPr>
              <w:t xml:space="preserve">: </w:t>
            </w:r>
            <w:r w:rsidR="008F6376">
              <w:rPr>
                <w:shd w:val="clear" w:color="auto" w:fill="FFFFFF" w:themeFill="background1"/>
              </w:rPr>
              <w:t xml:space="preserve">79% </w:t>
            </w:r>
            <w:r w:rsidR="009660A7" w:rsidRPr="008F6376">
              <w:rPr>
                <w:shd w:val="clear" w:color="auto" w:fill="FFFFFF" w:themeFill="background1"/>
              </w:rPr>
              <w:t>Passed*</w:t>
            </w:r>
            <w:r w:rsidR="009660A7" w:rsidRPr="009660A7">
              <w:t xml:space="preserve"> *Results after one semester</w:t>
            </w:r>
          </w:p>
          <w:p w14:paraId="271713EC" w14:textId="77777777" w:rsidR="00FE7D77" w:rsidRPr="009660A7" w:rsidRDefault="00FE7D77"/>
        </w:tc>
      </w:tr>
      <w:tr w:rsidR="009660A7" w14:paraId="2E73EBA5" w14:textId="77777777" w:rsidTr="009660A7">
        <w:tc>
          <w:tcPr>
            <w:tcW w:w="2448" w:type="dxa"/>
          </w:tcPr>
          <w:p w14:paraId="0A2C8821" w14:textId="77777777" w:rsidR="009660A7" w:rsidRPr="009660A7" w:rsidRDefault="009660A7">
            <w:r w:rsidRPr="009660A7">
              <w:t>Demonstration of content knowledge.</w:t>
            </w:r>
          </w:p>
        </w:tc>
        <w:tc>
          <w:tcPr>
            <w:tcW w:w="4320" w:type="dxa"/>
          </w:tcPr>
          <w:p w14:paraId="696F20F1" w14:textId="77777777" w:rsidR="009660A7" w:rsidRPr="009660A7" w:rsidRDefault="009660A7" w:rsidP="009660A7">
            <w:r w:rsidRPr="009660A7">
              <w:t>Evaluation by essay and authentic portfolio assessments are used. Pre- and Post-test measures are used by content areas and differ pending the subject.</w:t>
            </w:r>
          </w:p>
        </w:tc>
        <w:tc>
          <w:tcPr>
            <w:tcW w:w="3240" w:type="dxa"/>
          </w:tcPr>
          <w:p w14:paraId="674FBE47" w14:textId="77777777" w:rsidR="009660A7" w:rsidRDefault="009660A7">
            <w:r w:rsidRPr="009660A7">
              <w:t xml:space="preserve">Post-test </w:t>
            </w:r>
            <w:r w:rsidR="003466B8" w:rsidRPr="009660A7">
              <w:t>assessment demonstrates</w:t>
            </w:r>
            <w:r w:rsidRPr="009660A7">
              <w:t xml:space="preserve"> an aver</w:t>
            </w:r>
            <w:r w:rsidR="00FE7D77">
              <w:t xml:space="preserve">age of </w:t>
            </w:r>
            <w:r w:rsidR="003466B8">
              <w:t xml:space="preserve">  </w:t>
            </w:r>
            <w:r w:rsidR="008F6376">
              <w:t>62</w:t>
            </w:r>
            <w:r w:rsidRPr="008F6376">
              <w:t>%</w:t>
            </w:r>
            <w:r w:rsidRPr="009660A7">
              <w:t xml:space="preserve"> across disciplines</w:t>
            </w:r>
          </w:p>
          <w:p w14:paraId="794385E0" w14:textId="77777777" w:rsidR="00FE7D77" w:rsidRPr="009660A7" w:rsidRDefault="00993833">
            <w:r>
              <w:t xml:space="preserve"> </w:t>
            </w:r>
          </w:p>
        </w:tc>
      </w:tr>
      <w:tr w:rsidR="009660A7" w14:paraId="28169869" w14:textId="77777777" w:rsidTr="009660A7">
        <w:tc>
          <w:tcPr>
            <w:tcW w:w="2448" w:type="dxa"/>
          </w:tcPr>
          <w:p w14:paraId="3023E9CA" w14:textId="77777777" w:rsidR="009660A7" w:rsidRPr="009660A7" w:rsidRDefault="009660A7">
            <w:r w:rsidRPr="009660A7">
              <w:t>Graduation Rate</w:t>
            </w:r>
          </w:p>
        </w:tc>
        <w:tc>
          <w:tcPr>
            <w:tcW w:w="4320" w:type="dxa"/>
          </w:tcPr>
          <w:p w14:paraId="6CCCC3D8" w14:textId="77777777" w:rsidR="009660A7" w:rsidRPr="009660A7" w:rsidRDefault="009660A7" w:rsidP="009660A7">
            <w:r w:rsidRPr="009660A7">
              <w:t xml:space="preserve">Graduation is defines as students' successful completion of the college's core requirements, content requirements and institutional requirements. It is also expected that students would have met his/her financial obligations to the college at the time of graduation. The graduation rate is measured when students have successfully completed the requirements juxtaposed to the term they entered.                             </w:t>
            </w:r>
          </w:p>
        </w:tc>
        <w:tc>
          <w:tcPr>
            <w:tcW w:w="3240" w:type="dxa"/>
          </w:tcPr>
          <w:p w14:paraId="06823108" w14:textId="77777777" w:rsidR="009660A7" w:rsidRDefault="009660A7" w:rsidP="009660A7"/>
          <w:p w14:paraId="4B9FA140" w14:textId="77777777" w:rsidR="009660A7" w:rsidRDefault="00C84B06" w:rsidP="009660A7">
            <w:r w:rsidRPr="00C84B06">
              <w:t>12</w:t>
            </w:r>
            <w:r w:rsidR="009660A7" w:rsidRPr="00C84B06">
              <w:t>%</w:t>
            </w:r>
            <w:r w:rsidR="009660A7">
              <w:t xml:space="preserve">  IPEDS(First time in College) </w:t>
            </w:r>
          </w:p>
          <w:p w14:paraId="45F9E792" w14:textId="77777777" w:rsidR="009660A7" w:rsidRDefault="009660A7" w:rsidP="009660A7">
            <w:r>
              <w:t xml:space="preserve"> </w:t>
            </w:r>
          </w:p>
          <w:p w14:paraId="1F35A548" w14:textId="77777777" w:rsidR="009660A7" w:rsidRDefault="009660A7" w:rsidP="009660A7">
            <w:r>
              <w:t xml:space="preserve"> </w:t>
            </w:r>
          </w:p>
          <w:p w14:paraId="68127B71" w14:textId="77777777" w:rsidR="00FE7D77" w:rsidRPr="009660A7" w:rsidRDefault="00FE7D77" w:rsidP="009660A7"/>
        </w:tc>
      </w:tr>
      <w:tr w:rsidR="009660A7" w14:paraId="495A87BC" w14:textId="77777777" w:rsidTr="009660A7">
        <w:tc>
          <w:tcPr>
            <w:tcW w:w="2448" w:type="dxa"/>
          </w:tcPr>
          <w:p w14:paraId="05E1BF60" w14:textId="77777777" w:rsidR="009660A7" w:rsidRPr="009660A7" w:rsidRDefault="009660A7">
            <w:r w:rsidRPr="009660A7">
              <w:t>Retention Rate</w:t>
            </w:r>
          </w:p>
        </w:tc>
        <w:tc>
          <w:tcPr>
            <w:tcW w:w="4320" w:type="dxa"/>
          </w:tcPr>
          <w:p w14:paraId="40778770" w14:textId="77777777" w:rsidR="009660A7" w:rsidRPr="009660A7" w:rsidRDefault="009660A7" w:rsidP="009660A7">
            <w:r w:rsidRPr="009660A7">
              <w:t>The retention of students is measured per annual retention and term retention. The annual rate is measured from Fall term to Fall term and the term rate is measured from term to term. Retention is defined as students who enroll fulltime with no break in service</w:t>
            </w:r>
          </w:p>
        </w:tc>
        <w:tc>
          <w:tcPr>
            <w:tcW w:w="3240" w:type="dxa"/>
          </w:tcPr>
          <w:p w14:paraId="4493AB0E" w14:textId="77777777" w:rsidR="009660A7" w:rsidRDefault="009660A7" w:rsidP="009660A7"/>
          <w:p w14:paraId="701609FB" w14:textId="77777777" w:rsidR="009660A7" w:rsidRDefault="00083D11" w:rsidP="009660A7">
            <w:r>
              <w:t>70</w:t>
            </w:r>
            <w:r w:rsidR="009660A7" w:rsidRPr="0031645F">
              <w:t>%</w:t>
            </w:r>
            <w:r w:rsidR="009660A7" w:rsidRPr="009660A7">
              <w:t xml:space="preserve">  (annual rate)</w:t>
            </w:r>
          </w:p>
          <w:p w14:paraId="1889D07B" w14:textId="77777777" w:rsidR="00FE7D77" w:rsidRDefault="00FE7D77" w:rsidP="009660A7"/>
          <w:p w14:paraId="7A0FC08B" w14:textId="77777777" w:rsidR="00FE7D77" w:rsidRDefault="00FE7D77" w:rsidP="009660A7"/>
        </w:tc>
      </w:tr>
      <w:tr w:rsidR="009660A7" w14:paraId="135341DB" w14:textId="77777777" w:rsidTr="009660A7">
        <w:tc>
          <w:tcPr>
            <w:tcW w:w="2448" w:type="dxa"/>
          </w:tcPr>
          <w:p w14:paraId="31161F39" w14:textId="77777777" w:rsidR="009660A7" w:rsidRPr="009660A7" w:rsidRDefault="009660A7">
            <w:r w:rsidRPr="009660A7">
              <w:t>Educator Preparation Program Completion (Licensure Programs)</w:t>
            </w:r>
          </w:p>
        </w:tc>
        <w:tc>
          <w:tcPr>
            <w:tcW w:w="4320" w:type="dxa"/>
          </w:tcPr>
          <w:p w14:paraId="38B8A513" w14:textId="77777777" w:rsidR="009660A7" w:rsidRPr="009660A7" w:rsidRDefault="009660A7" w:rsidP="009660A7">
            <w:r w:rsidRPr="009660A7">
              <w:t xml:space="preserve">The assessments include ASSET/Compass testing, </w:t>
            </w:r>
            <w:proofErr w:type="spellStart"/>
            <w:r w:rsidRPr="009660A7">
              <w:t>TExES</w:t>
            </w:r>
            <w:proofErr w:type="spellEnd"/>
            <w:r w:rsidRPr="009660A7">
              <w:t xml:space="preserve"> (Texas Examination of Educator Standards) and THEA. The Educator Preparation Program Survey is also used</w:t>
            </w:r>
          </w:p>
        </w:tc>
        <w:tc>
          <w:tcPr>
            <w:tcW w:w="3240" w:type="dxa"/>
          </w:tcPr>
          <w:p w14:paraId="1EA19BCD" w14:textId="77777777" w:rsidR="009660A7" w:rsidRDefault="00FE7D77" w:rsidP="009660A7">
            <w:r w:rsidRPr="009357B1">
              <w:t xml:space="preserve">   </w:t>
            </w:r>
            <w:r w:rsidR="009357B1" w:rsidRPr="009357B1">
              <w:t>100</w:t>
            </w:r>
            <w:r w:rsidRPr="009357B1">
              <w:t>%</w:t>
            </w:r>
            <w:r>
              <w:t xml:space="preserve">       </w:t>
            </w:r>
            <w:r w:rsidR="009660A7">
              <w:t xml:space="preserve"> Completion </w:t>
            </w:r>
            <w:r>
              <w:t>r</w:t>
            </w:r>
            <w:r w:rsidR="009660A7">
              <w:t>ate</w:t>
            </w:r>
          </w:p>
          <w:p w14:paraId="38E2CF68" w14:textId="77777777" w:rsidR="009660A7" w:rsidRDefault="009357B1" w:rsidP="009660A7">
            <w:r>
              <w:t xml:space="preserve">    71%</w:t>
            </w:r>
            <w:r w:rsidR="009660A7">
              <w:t xml:space="preserve">   </w:t>
            </w:r>
            <w:r w:rsidR="00FE7D77">
              <w:t xml:space="preserve">    </w:t>
            </w:r>
            <w:r w:rsidR="009660A7">
              <w:t xml:space="preserve">  Licensure </w:t>
            </w:r>
          </w:p>
          <w:p w14:paraId="703B8AA4" w14:textId="77777777" w:rsidR="009660A7" w:rsidRDefault="009357B1" w:rsidP="00FE7D77">
            <w:r>
              <w:t xml:space="preserve">    40%</w:t>
            </w:r>
            <w:r w:rsidR="009660A7">
              <w:t xml:space="preserve">     </w:t>
            </w:r>
            <w:r w:rsidR="00FE7D77">
              <w:t xml:space="preserve">    </w:t>
            </w:r>
            <w:r w:rsidR="009660A7">
              <w:t>Retake</w:t>
            </w:r>
          </w:p>
          <w:p w14:paraId="3742A8D2" w14:textId="77777777" w:rsidR="00FE7D77" w:rsidRDefault="00993833" w:rsidP="00FE7D77">
            <w:r>
              <w:t xml:space="preserve"> </w:t>
            </w:r>
          </w:p>
        </w:tc>
      </w:tr>
      <w:tr w:rsidR="009660A7" w14:paraId="1F15217B" w14:textId="77777777" w:rsidTr="009660A7">
        <w:tc>
          <w:tcPr>
            <w:tcW w:w="2448" w:type="dxa"/>
          </w:tcPr>
          <w:p w14:paraId="7C121F8F" w14:textId="77777777" w:rsidR="009660A7" w:rsidRPr="009660A7" w:rsidRDefault="00FE7D77">
            <w:r w:rsidRPr="00FE7D77">
              <w:t>Job Placement/Graduate</w:t>
            </w:r>
            <w:r>
              <w:t>-</w:t>
            </w:r>
            <w:r w:rsidRPr="00FE7D77">
              <w:t>professional school attendance</w:t>
            </w:r>
          </w:p>
        </w:tc>
        <w:tc>
          <w:tcPr>
            <w:tcW w:w="4320" w:type="dxa"/>
          </w:tcPr>
          <w:p w14:paraId="5E51A935" w14:textId="77777777" w:rsidR="009660A7" w:rsidRPr="009660A7" w:rsidRDefault="00FE7D77" w:rsidP="009660A7">
            <w:r w:rsidRPr="00FE7D77">
              <w:t>The job placement/graduate-professional school attendance of students is measured upon their successful completion of the baccalaureate program. The assessment is conducted in six month intervals following graduation. The assessment is monitored up to a year and on-half period.</w:t>
            </w:r>
          </w:p>
        </w:tc>
        <w:tc>
          <w:tcPr>
            <w:tcW w:w="3240" w:type="dxa"/>
          </w:tcPr>
          <w:p w14:paraId="7DD5449F" w14:textId="77777777" w:rsidR="00FE7D77" w:rsidRDefault="00FE7D77" w:rsidP="00FE7D77">
            <w:r>
              <w:t xml:space="preserve">Job Placement   </w:t>
            </w:r>
            <w:r w:rsidR="00993833">
              <w:t xml:space="preserve"> </w:t>
            </w:r>
            <w:r>
              <w:t xml:space="preserve">  </w:t>
            </w:r>
            <w:r w:rsidR="005401A3">
              <w:t>32%</w:t>
            </w:r>
          </w:p>
          <w:p w14:paraId="79B676F4" w14:textId="77777777" w:rsidR="00FE7D77" w:rsidRDefault="00FE7D77" w:rsidP="00FE7D77">
            <w:r>
              <w:t xml:space="preserve"> </w:t>
            </w:r>
          </w:p>
          <w:p w14:paraId="67FE5DC2" w14:textId="77777777" w:rsidR="009660A7" w:rsidRDefault="00FE7D77" w:rsidP="00FE7D77">
            <w:r>
              <w:t xml:space="preserve">Graduate/Professional       </w:t>
            </w:r>
            <w:r w:rsidR="005401A3">
              <w:t>14%</w:t>
            </w:r>
            <w:r>
              <w:t xml:space="preserve">     </w:t>
            </w:r>
            <w:r w:rsidR="005401A3">
              <w:t xml:space="preserve"> </w:t>
            </w:r>
            <w:r>
              <w:t xml:space="preserve">        School   </w:t>
            </w:r>
            <w:r w:rsidR="00993833">
              <w:t xml:space="preserve"> </w:t>
            </w:r>
          </w:p>
          <w:p w14:paraId="245FC3B4" w14:textId="77777777" w:rsidR="00FE7D77" w:rsidRDefault="00FE7D77" w:rsidP="00FE7D77"/>
          <w:p w14:paraId="08E39D45" w14:textId="77777777" w:rsidR="00FE7D77" w:rsidRDefault="00993833" w:rsidP="00FE7D77">
            <w:r>
              <w:t xml:space="preserve"> </w:t>
            </w:r>
          </w:p>
        </w:tc>
      </w:tr>
    </w:tbl>
    <w:p w14:paraId="08B2351E" w14:textId="77777777" w:rsidR="009357B1" w:rsidRDefault="009357B1" w:rsidP="009357B1">
      <w:pPr>
        <w:pStyle w:val="NormalWeb"/>
        <w:shd w:val="clear" w:color="auto" w:fill="FFFFFF"/>
        <w:spacing w:before="0" w:beforeAutospacing="0" w:after="0" w:afterAutospacing="0"/>
        <w:rPr>
          <w:rFonts w:ascii="Calibri" w:hAnsi="Calibri" w:cs="Calibri"/>
          <w:color w:val="000000"/>
        </w:rPr>
      </w:pPr>
    </w:p>
    <w:p w14:paraId="37AC73AD" w14:textId="77777777" w:rsidR="009357B1" w:rsidRDefault="009357B1" w:rsidP="009357B1">
      <w:pPr>
        <w:pStyle w:val="NormalWeb"/>
        <w:shd w:val="clear" w:color="auto" w:fill="FFFFFF"/>
        <w:spacing w:before="0" w:beforeAutospacing="0" w:after="0" w:afterAutospacing="0"/>
        <w:rPr>
          <w:rFonts w:ascii="Calibri" w:hAnsi="Calibri" w:cs="Calibri"/>
          <w:color w:val="000000"/>
        </w:rPr>
      </w:pPr>
    </w:p>
    <w:p w14:paraId="6DDE7B07" w14:textId="77777777" w:rsidR="009357B1" w:rsidRPr="009357B1" w:rsidRDefault="009357B1">
      <w:pPr>
        <w:rPr>
          <w:b/>
          <w:bCs/>
        </w:rPr>
      </w:pPr>
      <w:r>
        <w:rPr>
          <w:b/>
          <w:bCs/>
        </w:rPr>
        <w:t xml:space="preserve"> </w:t>
      </w:r>
    </w:p>
    <w:sectPr w:rsidR="009357B1" w:rsidRPr="00935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A7"/>
    <w:rsid w:val="00083D11"/>
    <w:rsid w:val="0031645F"/>
    <w:rsid w:val="003466B8"/>
    <w:rsid w:val="005401A3"/>
    <w:rsid w:val="00570A8B"/>
    <w:rsid w:val="008C6B6A"/>
    <w:rsid w:val="008F6376"/>
    <w:rsid w:val="009357B1"/>
    <w:rsid w:val="009660A7"/>
    <w:rsid w:val="00993833"/>
    <w:rsid w:val="00A465CE"/>
    <w:rsid w:val="00C84B06"/>
    <w:rsid w:val="00EA6A64"/>
    <w:rsid w:val="00FE7D77"/>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FBD5C"/>
  <w15:docId w15:val="{159D4D61-A803-476D-8A3A-A7D7FE23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6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357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6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Texas College</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Lisa Taylor</cp:lastModifiedBy>
  <cp:revision>2</cp:revision>
  <dcterms:created xsi:type="dcterms:W3CDTF">2020-06-22T21:14:00Z</dcterms:created>
  <dcterms:modified xsi:type="dcterms:W3CDTF">2020-06-22T21:14:00Z</dcterms:modified>
</cp:coreProperties>
</file>